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6319" w14:textId="6C1DCABD" w:rsidR="00F569CF" w:rsidRPr="00C506C7" w:rsidRDefault="00CB2F5D" w:rsidP="00513F89">
      <w:pPr>
        <w:rPr>
          <w:rFonts w:eastAsia="Times New Roman" w:cs="Times New Roman"/>
          <w:b/>
          <w:bCs/>
          <w:color w:val="808080" w:themeColor="background1" w:themeShade="80"/>
          <w:sz w:val="36"/>
          <w:szCs w:val="35"/>
        </w:rPr>
      </w:pPr>
      <w:r w:rsidRPr="00C506C7">
        <w:rPr>
          <w:rFonts w:cs="Arial"/>
          <w:b/>
          <w:noProof/>
          <w:color w:val="808080" w:themeColor="background1" w:themeShade="80"/>
          <w:sz w:val="36"/>
          <w:szCs w:val="35"/>
          <w:lang w:eastAsia="ru-RU"/>
        </w:rPr>
        <w:t>PRESS RELEASE</w:t>
      </w:r>
    </w:p>
    <w:p w14:paraId="5364B0E3" w14:textId="00957C86" w:rsidR="001430C2" w:rsidRPr="00C506C7" w:rsidRDefault="00C506C7" w:rsidP="00513F89">
      <w:pPr>
        <w:rPr>
          <w:rFonts w:eastAsia="Times New Roman" w:cs="Times New Roman"/>
          <w:b/>
          <w:bCs/>
          <w:color w:val="49711E" w:themeColor="accent3" w:themeShade="80"/>
          <w:sz w:val="20"/>
          <w:szCs w:val="48"/>
        </w:rPr>
      </w:pPr>
      <w:r w:rsidRPr="00C506C7">
        <w:rPr>
          <w:rFonts w:eastAsia="Times New Roman" w:cs="Times New Roman"/>
          <w:b/>
          <w:bCs/>
          <w:noProof/>
          <w:color w:val="49711E" w:themeColor="accent3" w:themeShade="80"/>
          <w:sz w:val="20"/>
          <w:szCs w:val="48"/>
        </w:rPr>
        <mc:AlternateContent>
          <mc:Choice Requires="wps">
            <w:drawing>
              <wp:anchor distT="45720" distB="45720" distL="114300" distR="114300" simplePos="0" relativeHeight="251659264" behindDoc="0" locked="0" layoutInCell="1" allowOverlap="1" wp14:anchorId="1F65AE60" wp14:editId="24C21BF6">
                <wp:simplePos x="0" y="0"/>
                <wp:positionH relativeFrom="column">
                  <wp:posOffset>4337050</wp:posOffset>
                </wp:positionH>
                <wp:positionV relativeFrom="paragraph">
                  <wp:posOffset>75565</wp:posOffset>
                </wp:positionV>
                <wp:extent cx="2190750"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68400"/>
                        </a:xfrm>
                        <a:prstGeom prst="rect">
                          <a:avLst/>
                        </a:prstGeom>
                        <a:solidFill>
                          <a:srgbClr val="FFFFFF"/>
                        </a:solidFill>
                        <a:ln w="9525">
                          <a:noFill/>
                          <a:miter lim="800000"/>
                          <a:headEnd/>
                          <a:tailEnd/>
                        </a:ln>
                      </wps:spPr>
                      <wps:txbx>
                        <w:txbxContent>
                          <w:p w14:paraId="21B3E3A3" w14:textId="076491D7" w:rsidR="00C506C7" w:rsidRDefault="00C506C7">
                            <w:r>
                              <w:rPr>
                                <w:noProof/>
                              </w:rPr>
                              <w:drawing>
                                <wp:inline distT="0" distB="0" distL="0" distR="0" wp14:anchorId="10ACE622" wp14:editId="7C25F3C4">
                                  <wp:extent cx="1874520" cy="95305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6834" cy="9593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5AE60" id="_x0000_t202" coordsize="21600,21600" o:spt="202" path="m,l,21600r21600,l21600,xe">
                <v:stroke joinstyle="miter"/>
                <v:path gradientshapeok="t" o:connecttype="rect"/>
              </v:shapetype>
              <v:shape id="Text Box 2" o:spid="_x0000_s1026" type="#_x0000_t202" style="position:absolute;margin-left:341.5pt;margin-top:5.95pt;width:172.5pt;height: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" stroked="f">
                <v:textbox>
                  <w:txbxContent>
                    <w:p w14:paraId="21B3E3A3" w14:textId="076491D7" w:rsidR="00C506C7" w:rsidRDefault="00C506C7">
                      <w:r>
                        <w:rPr>
                          <w:noProof/>
                        </w:rPr>
                        <w:drawing>
                          <wp:inline distT="0" distB="0" distL="0" distR="0" wp14:anchorId="10ACE622" wp14:editId="7C25F3C4">
                            <wp:extent cx="1874520" cy="95305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86834" cy="959318"/>
                                    </a:xfrm>
                                    <a:prstGeom prst="rect">
                                      <a:avLst/>
                                    </a:prstGeom>
                                  </pic:spPr>
                                </pic:pic>
                              </a:graphicData>
                            </a:graphic>
                          </wp:inline>
                        </w:drawing>
                      </w:r>
                    </w:p>
                  </w:txbxContent>
                </v:textbox>
                <w10:wrap type="square"/>
              </v:shape>
            </w:pict>
          </mc:Fallback>
        </mc:AlternateContent>
      </w:r>
    </w:p>
    <w:p w14:paraId="26943CEF" w14:textId="77777777" w:rsidR="00E305D4" w:rsidRPr="00C506C7" w:rsidRDefault="00E305D4" w:rsidP="00E305D4">
      <w:pPr>
        <w:spacing w:line="360" w:lineRule="auto"/>
        <w:rPr>
          <w:b/>
          <w:color w:val="5B63B7" w:themeColor="text2" w:themeTint="99"/>
          <w:sz w:val="21"/>
        </w:rPr>
      </w:pPr>
      <w:r w:rsidRPr="00C506C7">
        <w:rPr>
          <w:b/>
          <w:color w:val="5B63B7" w:themeColor="text2" w:themeTint="99"/>
          <w:sz w:val="21"/>
        </w:rPr>
        <w:t>CONTACT INFORMATION</w:t>
      </w:r>
      <w:r w:rsidR="00095617" w:rsidRPr="00C506C7">
        <w:rPr>
          <w:b/>
          <w:color w:val="5B63B7" w:themeColor="text2" w:themeTint="99"/>
          <w:sz w:val="21"/>
        </w:rPr>
        <w:t>:</w:t>
      </w:r>
    </w:p>
    <w:p w14:paraId="1FF258B2" w14:textId="6390EEFD" w:rsidR="00E305D4" w:rsidRPr="00781CA2" w:rsidRDefault="00781CA2" w:rsidP="00E305D4">
      <w:pPr>
        <w:spacing w:line="360" w:lineRule="auto"/>
        <w:rPr>
          <w:b/>
          <w:bCs/>
        </w:rPr>
      </w:pPr>
      <w:r w:rsidRPr="00781CA2">
        <w:rPr>
          <w:b/>
          <w:bCs/>
        </w:rPr>
        <w:t>SafeHaven Critical Incident Stress Management Ltd</w:t>
      </w:r>
    </w:p>
    <w:p w14:paraId="2F415D29" w14:textId="665E9879" w:rsidR="008C4141" w:rsidRPr="00C506C7" w:rsidRDefault="00C506C7" w:rsidP="00E305D4">
      <w:pPr>
        <w:spacing w:line="360" w:lineRule="auto"/>
        <w:rPr>
          <w:b/>
        </w:rPr>
      </w:pPr>
      <w:r w:rsidRPr="00C506C7">
        <w:rPr>
          <w:b/>
        </w:rPr>
        <w:t>Charlotte Copeland</w:t>
      </w:r>
    </w:p>
    <w:p w14:paraId="5B592095" w14:textId="77777777" w:rsidR="00C506C7" w:rsidRPr="00C506C7" w:rsidRDefault="00C506C7" w:rsidP="00E305D4">
      <w:pPr>
        <w:spacing w:line="360" w:lineRule="auto"/>
        <w:rPr>
          <w:b/>
        </w:rPr>
      </w:pPr>
      <w:r w:rsidRPr="00C506C7">
        <w:rPr>
          <w:b/>
        </w:rPr>
        <w:t xml:space="preserve">+44 (0)7928 622 722 </w:t>
      </w:r>
    </w:p>
    <w:p w14:paraId="76983351" w14:textId="7F5D0DE2" w:rsidR="00781CA2" w:rsidRDefault="005C2831" w:rsidP="00781CA2">
      <w:pPr>
        <w:spacing w:line="360" w:lineRule="auto"/>
        <w:rPr>
          <w:b/>
          <w:color w:val="5B63B7" w:themeColor="text2" w:themeTint="99"/>
          <w:sz w:val="36"/>
        </w:rPr>
      </w:pPr>
      <w:hyperlink r:id="rId9" w:history="1">
        <w:r w:rsidR="00C506C7" w:rsidRPr="00C506C7">
          <w:rPr>
            <w:b/>
          </w:rPr>
          <w:t>Charlotte@safehaven.co.uk</w:t>
        </w:r>
      </w:hyperlink>
    </w:p>
    <w:p w14:paraId="13AD5342" w14:textId="4A032B12" w:rsidR="00E305D4" w:rsidRPr="00C506C7" w:rsidRDefault="00E305D4" w:rsidP="00781CA2">
      <w:pPr>
        <w:spacing w:line="360" w:lineRule="auto"/>
        <w:jc w:val="center"/>
        <w:rPr>
          <w:b/>
          <w:color w:val="5B63B7" w:themeColor="text2" w:themeTint="99"/>
          <w:sz w:val="36"/>
        </w:rPr>
      </w:pPr>
      <w:r w:rsidRPr="00C506C7">
        <w:rPr>
          <w:b/>
          <w:color w:val="5B63B7" w:themeColor="text2" w:themeTint="99"/>
          <w:sz w:val="36"/>
        </w:rPr>
        <w:t>FOR IMMEDIATE RELEASE</w:t>
      </w:r>
    </w:p>
    <w:p w14:paraId="2526D236" w14:textId="77777777" w:rsidR="00E305D4" w:rsidRPr="00C506C7" w:rsidRDefault="00E305D4" w:rsidP="00E305D4"/>
    <w:p w14:paraId="5D5B371C" w14:textId="7159675D" w:rsidR="008C4141" w:rsidRPr="00C506C7" w:rsidRDefault="00C506C7" w:rsidP="00C506C7">
      <w:pPr>
        <w:jc w:val="center"/>
        <w:rPr>
          <w:b/>
          <w:sz w:val="28"/>
          <w:szCs w:val="28"/>
        </w:rPr>
      </w:pPr>
      <w:r w:rsidRPr="00C506C7">
        <w:rPr>
          <w:b/>
          <w:sz w:val="28"/>
          <w:szCs w:val="28"/>
        </w:rPr>
        <w:t xml:space="preserve">SafeHaven To Showcase </w:t>
      </w:r>
      <w:r>
        <w:rPr>
          <w:b/>
          <w:sz w:val="28"/>
          <w:szCs w:val="28"/>
        </w:rPr>
        <w:t>New Mental Wellness</w:t>
      </w:r>
      <w:r w:rsidRPr="00C506C7">
        <w:rPr>
          <w:b/>
          <w:sz w:val="28"/>
          <w:szCs w:val="28"/>
        </w:rPr>
        <w:t xml:space="preserve"> App</w:t>
      </w:r>
      <w:r w:rsidR="00AA1B35">
        <w:rPr>
          <w:b/>
          <w:sz w:val="28"/>
          <w:szCs w:val="28"/>
        </w:rPr>
        <w:t xml:space="preserve"> </w:t>
      </w:r>
      <w:r w:rsidRPr="00C506C7">
        <w:rPr>
          <w:b/>
          <w:sz w:val="28"/>
          <w:szCs w:val="28"/>
        </w:rPr>
        <w:t>at the International Security Expo</w:t>
      </w:r>
    </w:p>
    <w:p w14:paraId="0F5E10AE" w14:textId="77777777" w:rsidR="008C4141" w:rsidRPr="00C506C7" w:rsidRDefault="008C4141" w:rsidP="00C506C7">
      <w:pPr>
        <w:jc w:val="both"/>
        <w:rPr>
          <w:b/>
        </w:rPr>
      </w:pPr>
    </w:p>
    <w:p w14:paraId="01E03A41" w14:textId="2FE748C0" w:rsidR="00C506C7" w:rsidRDefault="00C506C7" w:rsidP="00C506C7">
      <w:pPr>
        <w:jc w:val="both"/>
      </w:pPr>
      <w:r>
        <w:t xml:space="preserve">Manchester, </w:t>
      </w:r>
      <w:r w:rsidR="001057C4">
        <w:t>September</w:t>
      </w:r>
      <w:r>
        <w:t xml:space="preserve"> 2021</w:t>
      </w:r>
      <w:r w:rsidR="00995C0A" w:rsidRPr="00C506C7">
        <w:t xml:space="preserve"> </w:t>
      </w:r>
      <w:r>
        <w:t>–</w:t>
      </w:r>
      <w:r w:rsidR="00995C0A" w:rsidRPr="00C506C7">
        <w:t xml:space="preserve"> </w:t>
      </w:r>
      <w:r>
        <w:t xml:space="preserve">SafeHaven </w:t>
      </w:r>
      <w:r w:rsidR="00641F5A">
        <w:t xml:space="preserve">CISM </w:t>
      </w:r>
      <w:r w:rsidR="00995C0A" w:rsidRPr="00C506C7">
        <w:t xml:space="preserve">is excited to </w:t>
      </w:r>
      <w:r>
        <w:t xml:space="preserve">showcase its new </w:t>
      </w:r>
      <w:r w:rsidR="00641F5A">
        <w:t>trauma-responsive</w:t>
      </w:r>
      <w:r>
        <w:t xml:space="preserve"> </w:t>
      </w:r>
      <w:r w:rsidR="00975FDA">
        <w:t>M</w:t>
      </w:r>
      <w:r>
        <w:t xml:space="preserve">ental </w:t>
      </w:r>
      <w:r w:rsidR="00975FDA">
        <w:t>W</w:t>
      </w:r>
      <w:r>
        <w:t xml:space="preserve">ellness </w:t>
      </w:r>
      <w:r w:rsidR="00975FDA">
        <w:t>A</w:t>
      </w:r>
      <w:r>
        <w:t xml:space="preserve">pp at the International Security Expo 2021, </w:t>
      </w:r>
      <w:r w:rsidR="00AA1B35" w:rsidRPr="00AA1B35">
        <w:rPr>
          <w:bCs/>
        </w:rPr>
        <w:t>Olympia 28-29 September 2021,</w:t>
      </w:r>
      <w:r w:rsidR="00AA1B35">
        <w:rPr>
          <w:b/>
          <w:sz w:val="28"/>
          <w:szCs w:val="28"/>
        </w:rPr>
        <w:t xml:space="preserve"> </w:t>
      </w:r>
      <w:r>
        <w:t>ahead of the official launch on October 7</w:t>
      </w:r>
      <w:r w:rsidRPr="00C506C7">
        <w:rPr>
          <w:vertAlign w:val="superscript"/>
        </w:rPr>
        <w:t>th</w:t>
      </w:r>
      <w:r>
        <w:t>.</w:t>
      </w:r>
    </w:p>
    <w:p w14:paraId="0E4D7885" w14:textId="77777777" w:rsidR="00C506C7" w:rsidRDefault="00C506C7" w:rsidP="00C506C7">
      <w:pPr>
        <w:jc w:val="both"/>
      </w:pPr>
    </w:p>
    <w:p w14:paraId="1448FE9E" w14:textId="5E83ACC8" w:rsidR="00AA1B35" w:rsidRPr="00B347E5" w:rsidRDefault="00975FDA" w:rsidP="00AA1B35">
      <w:r w:rsidRPr="00B347E5">
        <w:t>Developed by psychologists and c</w:t>
      </w:r>
      <w:r w:rsidR="00AA1B35" w:rsidRPr="00B347E5">
        <w:t xml:space="preserve">ompliant with international standards and best practice guidelines for supporting the welfare of employees after a critical incident; the new SafeHaven App ensures that </w:t>
      </w:r>
      <w:r w:rsidR="00781CA2" w:rsidRPr="00B347E5">
        <w:t>employees</w:t>
      </w:r>
      <w:r w:rsidR="00AA1B35" w:rsidRPr="00B347E5">
        <w:t xml:space="preserve"> know what to do to help themselves and others in the vital first few hours and days after an incident or personal crisis. </w:t>
      </w:r>
    </w:p>
    <w:p w14:paraId="22C5784D" w14:textId="0CA4DEF8" w:rsidR="00975FDA" w:rsidRPr="00B347E5" w:rsidRDefault="00975FDA" w:rsidP="00AA1B35"/>
    <w:p w14:paraId="29919348" w14:textId="72BD23FC" w:rsidR="00975FDA" w:rsidRPr="00B347E5" w:rsidRDefault="00975FDA" w:rsidP="00975FDA">
      <w:r w:rsidRPr="00B347E5">
        <w:t xml:space="preserve">Not only is the App available around the clock, 365 days a year, but at the touch of a button, it connects users to UK based in-house mental health experts, trauma counsellors and therapists for in-person support when needed. Both immediate, trauma responsive psychosocial support and longer-term psychological sessions can be accessed and arranged confidentially </w:t>
      </w:r>
      <w:r w:rsidR="00AA692A" w:rsidRPr="00B347E5">
        <w:t xml:space="preserve">by the user </w:t>
      </w:r>
      <w:r w:rsidRPr="00B347E5">
        <w:t xml:space="preserve">with the SafeHaven team. </w:t>
      </w:r>
    </w:p>
    <w:p w14:paraId="2C0A7E07" w14:textId="77777777" w:rsidR="00975FDA" w:rsidRPr="00B347E5" w:rsidRDefault="00975FDA" w:rsidP="00AA1B35"/>
    <w:p w14:paraId="36E53510" w14:textId="1DBF1E5F" w:rsidR="00534DF4" w:rsidRPr="00B347E5" w:rsidRDefault="00975FDA" w:rsidP="00534DF4">
      <w:r w:rsidRPr="00B347E5">
        <w:t xml:space="preserve">In addition, dedicated </w:t>
      </w:r>
      <w:r w:rsidR="00534DF4" w:rsidRPr="00B347E5">
        <w:t xml:space="preserve">‘Hubs’ provide a wealth of </w:t>
      </w:r>
      <w:r w:rsidRPr="00B347E5">
        <w:t xml:space="preserve">expert </w:t>
      </w:r>
      <w:r w:rsidR="00534DF4" w:rsidRPr="00B347E5">
        <w:t xml:space="preserve">psychoeducation, including wellbeing videos, playlists, tutorials and guides. </w:t>
      </w:r>
      <w:r w:rsidRPr="00B347E5">
        <w:t xml:space="preserve">This </w:t>
      </w:r>
      <w:r w:rsidR="00534DF4" w:rsidRPr="00B347E5">
        <w:t xml:space="preserve">rich depth and variety of expert psychoeducation creates the opportunities for long term behavioural change that reduces stress, anxiety, and really boosts the user’s ability to manage their own mental health. </w:t>
      </w:r>
    </w:p>
    <w:p w14:paraId="1AB1ED31" w14:textId="77777777" w:rsidR="00534DF4" w:rsidRPr="00B347E5" w:rsidRDefault="00534DF4" w:rsidP="00C506C7"/>
    <w:p w14:paraId="441BF051" w14:textId="274D6B93" w:rsidR="00534DF4" w:rsidRPr="00B347E5" w:rsidRDefault="00AA692A" w:rsidP="00534DF4">
      <w:r w:rsidRPr="00B347E5">
        <w:t>A</w:t>
      </w:r>
      <w:r w:rsidR="00534DF4" w:rsidRPr="00B347E5">
        <w:t xml:space="preserve"> management portal helps organisation</w:t>
      </w:r>
      <w:r w:rsidRPr="00B347E5">
        <w:t>s to</w:t>
      </w:r>
      <w:r w:rsidR="00534DF4" w:rsidRPr="00B347E5">
        <w:t xml:space="preserve"> tailor, roll out</w:t>
      </w:r>
      <w:r w:rsidR="00FA7A7E">
        <w:t xml:space="preserve"> and </w:t>
      </w:r>
      <w:r w:rsidR="00534DF4" w:rsidRPr="00B347E5">
        <w:t xml:space="preserve">manage access to the App. This intelligent system provides valuable management information about the health of </w:t>
      </w:r>
      <w:r w:rsidRPr="00B347E5">
        <w:t xml:space="preserve">the </w:t>
      </w:r>
      <w:r w:rsidR="00534DF4" w:rsidRPr="00B347E5">
        <w:t xml:space="preserve">workforce, enabling </w:t>
      </w:r>
      <w:r w:rsidRPr="00B347E5">
        <w:t>the SafeHaven team to offer guidance o</w:t>
      </w:r>
      <w:r w:rsidR="00534DF4" w:rsidRPr="00B347E5">
        <w:t xml:space="preserve">n future initiatives, interventions and mitigation measures to stop crises before they begin. </w:t>
      </w:r>
    </w:p>
    <w:p w14:paraId="0F3E7A19" w14:textId="0F3CDEF8" w:rsidR="00C506C7" w:rsidRPr="00B347E5" w:rsidRDefault="00C506C7" w:rsidP="00C506C7"/>
    <w:p w14:paraId="06DE7733" w14:textId="52CCBF96" w:rsidR="00534DF4" w:rsidRPr="00B347E5" w:rsidRDefault="00534DF4" w:rsidP="00534DF4">
      <w:r w:rsidRPr="00B347E5">
        <w:t xml:space="preserve">Charlotte Copeland, Managing Director says: “At SafeHaven, we </w:t>
      </w:r>
      <w:r w:rsidR="00393543">
        <w:t>understand the importance of swift, appropriate psycho</w:t>
      </w:r>
      <w:r w:rsidR="001C758A">
        <w:t>logical</w:t>
      </w:r>
      <w:r w:rsidR="00393543">
        <w:t xml:space="preserve"> guidance and support in transforming </w:t>
      </w:r>
      <w:r w:rsidR="006D172C">
        <w:t xml:space="preserve">recovery from </w:t>
      </w:r>
      <w:r w:rsidR="000A1CD2">
        <w:t xml:space="preserve">physical and emotional </w:t>
      </w:r>
      <w:r w:rsidR="006D172C">
        <w:t>distress.</w:t>
      </w:r>
      <w:r w:rsidR="000A1CD2">
        <w:t xml:space="preserve"> </w:t>
      </w:r>
      <w:r w:rsidR="001C758A">
        <w:t xml:space="preserve">The psychological welfare of </w:t>
      </w:r>
      <w:r w:rsidR="00691BD9">
        <w:t xml:space="preserve">individuals ripples out to teams and </w:t>
      </w:r>
      <w:r w:rsidR="003E5212">
        <w:t xml:space="preserve">ultimately </w:t>
      </w:r>
      <w:r w:rsidR="00691BD9">
        <w:t xml:space="preserve">impacts </w:t>
      </w:r>
      <w:r w:rsidR="0092181E">
        <w:t>organi</w:t>
      </w:r>
      <w:r w:rsidR="003E5212">
        <w:t>s</w:t>
      </w:r>
      <w:r w:rsidR="0092181E">
        <w:t>ations</w:t>
      </w:r>
      <w:r w:rsidR="00691BD9">
        <w:t xml:space="preserve"> as a whole. </w:t>
      </w:r>
      <w:r w:rsidRPr="00B347E5">
        <w:t>That’s why we created a</w:t>
      </w:r>
      <w:r w:rsidR="00AA692A" w:rsidRPr="00B347E5">
        <w:t>n</w:t>
      </w:r>
      <w:r w:rsidRPr="00B347E5">
        <w:t xml:space="preserve"> </w:t>
      </w:r>
      <w:r w:rsidR="00AA692A" w:rsidRPr="00B347E5">
        <w:t>a</w:t>
      </w:r>
      <w:r w:rsidRPr="00B347E5">
        <w:t xml:space="preserve">pp that goes </w:t>
      </w:r>
      <w:r w:rsidR="00AA692A" w:rsidRPr="00B347E5">
        <w:t xml:space="preserve">so </w:t>
      </w:r>
      <w:r w:rsidRPr="00B347E5">
        <w:t xml:space="preserve">much further than </w:t>
      </w:r>
      <w:r w:rsidR="00AA692A" w:rsidRPr="00B347E5">
        <w:t>others in the mental wellness space. N</w:t>
      </w:r>
      <w:r w:rsidRPr="00B347E5">
        <w:t xml:space="preserve">ot only </w:t>
      </w:r>
      <w:r w:rsidR="00AA692A" w:rsidRPr="00B347E5">
        <w:t>does it support people in the immediate aftermath of a crisis, but it helps them to understand why the advice and techniques are working for them</w:t>
      </w:r>
      <w:r w:rsidR="004750B1">
        <w:t>;</w:t>
      </w:r>
      <w:r w:rsidR="00AA692A" w:rsidRPr="00B347E5">
        <w:t xml:space="preserve"> </w:t>
      </w:r>
      <w:r w:rsidR="004750B1">
        <w:t>empowering</w:t>
      </w:r>
      <w:r w:rsidR="003B08ED">
        <w:t xml:space="preserve"> individuals to expand and develop their resilience over time whilst adapting to life changes</w:t>
      </w:r>
      <w:r w:rsidR="00497270">
        <w:t xml:space="preserve">, </w:t>
      </w:r>
      <w:r w:rsidRPr="00B347E5">
        <w:t>improv</w:t>
      </w:r>
      <w:r w:rsidR="00497270">
        <w:t>ing</w:t>
      </w:r>
      <w:r w:rsidRPr="00B347E5">
        <w:t xml:space="preserve"> mental health </w:t>
      </w:r>
      <w:r w:rsidR="00497270">
        <w:t xml:space="preserve">in the </w:t>
      </w:r>
      <w:r w:rsidR="00AA692A" w:rsidRPr="00B347E5">
        <w:t>long</w:t>
      </w:r>
      <w:r w:rsidR="00497270">
        <w:t>er, as well as the shorter,</w:t>
      </w:r>
      <w:r w:rsidR="00AA692A" w:rsidRPr="00B347E5">
        <w:t xml:space="preserve"> term.</w:t>
      </w:r>
      <w:r w:rsidRPr="00B347E5">
        <w:t>”</w:t>
      </w:r>
    </w:p>
    <w:p w14:paraId="57CC4549" w14:textId="528AEADE" w:rsidR="00781CA2" w:rsidRPr="00B347E5" w:rsidRDefault="00781CA2" w:rsidP="00534DF4"/>
    <w:p w14:paraId="36612F53" w14:textId="40548418" w:rsidR="00781CA2" w:rsidRPr="00B347E5" w:rsidRDefault="00781CA2" w:rsidP="00534DF4">
      <w:r w:rsidRPr="00B347E5">
        <w:t xml:space="preserve">For </w:t>
      </w:r>
      <w:r w:rsidR="00381DB5">
        <w:t>more information about Safe</w:t>
      </w:r>
      <w:r w:rsidR="00FA7A7E">
        <w:t xml:space="preserve">Haven CISM and the </w:t>
      </w:r>
      <w:r w:rsidRPr="00B347E5">
        <w:t xml:space="preserve">SafeHaven App, visit the team on stand Stand </w:t>
      </w:r>
      <w:r w:rsidR="00641F5A">
        <w:t>D90</w:t>
      </w:r>
      <w:r w:rsidR="00381DB5">
        <w:t>.</w:t>
      </w:r>
    </w:p>
    <w:p w14:paraId="1F88FF0E" w14:textId="65AD879D" w:rsidR="00975FDA" w:rsidRPr="00781CA2" w:rsidRDefault="00975FDA" w:rsidP="00534DF4">
      <w:pPr>
        <w:rPr>
          <w:bCs/>
        </w:rPr>
      </w:pPr>
    </w:p>
    <w:p w14:paraId="4D386F78" w14:textId="06AB03C5" w:rsidR="00975FDA" w:rsidRDefault="00975FDA" w:rsidP="00975FDA">
      <w:pPr>
        <w:jc w:val="center"/>
        <w:rPr>
          <w:bCs/>
        </w:rPr>
      </w:pPr>
      <w:r w:rsidRPr="00781CA2">
        <w:rPr>
          <w:bCs/>
        </w:rPr>
        <w:t>~</w:t>
      </w:r>
      <w:r w:rsidR="00781CA2" w:rsidRPr="00781CA2">
        <w:rPr>
          <w:bCs/>
        </w:rPr>
        <w:t>ends~</w:t>
      </w:r>
    </w:p>
    <w:p w14:paraId="69BC410E" w14:textId="7618A188" w:rsidR="00FF7305" w:rsidRDefault="00FF7305" w:rsidP="00975FDA">
      <w:pPr>
        <w:jc w:val="center"/>
        <w:rPr>
          <w:bCs/>
        </w:rPr>
      </w:pPr>
    </w:p>
    <w:p w14:paraId="29F9CA61" w14:textId="6ED5BB56" w:rsidR="00FF7305" w:rsidRDefault="00FF7305" w:rsidP="00975FDA">
      <w:pPr>
        <w:jc w:val="center"/>
        <w:rPr>
          <w:bCs/>
        </w:rPr>
      </w:pPr>
    </w:p>
    <w:p w14:paraId="1880B2C1" w14:textId="1C5647CB" w:rsidR="00FF7305" w:rsidRDefault="00FF7305" w:rsidP="00975FDA">
      <w:pPr>
        <w:jc w:val="center"/>
        <w:rPr>
          <w:bCs/>
        </w:rPr>
      </w:pPr>
    </w:p>
    <w:p w14:paraId="350CFAA2" w14:textId="77777777" w:rsidR="00FF7305" w:rsidRPr="00781CA2" w:rsidRDefault="00FF7305" w:rsidP="00975FDA">
      <w:pPr>
        <w:jc w:val="center"/>
        <w:rPr>
          <w:bCs/>
        </w:rPr>
      </w:pPr>
    </w:p>
    <w:p w14:paraId="0564F988" w14:textId="1F8F8AC3" w:rsidR="00995C0A" w:rsidRPr="00C506C7" w:rsidRDefault="00995C0A" w:rsidP="00C506C7">
      <w:pPr>
        <w:jc w:val="both"/>
      </w:pPr>
    </w:p>
    <w:p w14:paraId="0DC58EFB" w14:textId="7B2F3727" w:rsidR="008C4141" w:rsidRPr="00B347E5" w:rsidRDefault="00975FDA" w:rsidP="00C506C7">
      <w:pPr>
        <w:jc w:val="both"/>
        <w:rPr>
          <w:b/>
          <w:bCs/>
        </w:rPr>
      </w:pPr>
      <w:r w:rsidRPr="00B347E5">
        <w:rPr>
          <w:b/>
          <w:bCs/>
        </w:rPr>
        <w:t>ABOUT SAFEHAVEN</w:t>
      </w:r>
      <w:r w:rsidR="00783C68">
        <w:rPr>
          <w:b/>
          <w:bCs/>
        </w:rPr>
        <w:t xml:space="preserve"> CISM</w:t>
      </w:r>
    </w:p>
    <w:p w14:paraId="73D3F244" w14:textId="77777777" w:rsidR="00975FDA" w:rsidRPr="00C506C7" w:rsidRDefault="00975FDA" w:rsidP="00C506C7">
      <w:pPr>
        <w:jc w:val="both"/>
        <w:rPr>
          <w:b/>
        </w:rPr>
      </w:pPr>
    </w:p>
    <w:p w14:paraId="1C7108E9" w14:textId="548A9E48" w:rsidR="00781CA2" w:rsidRPr="00781CA2" w:rsidRDefault="00781CA2" w:rsidP="00781CA2">
      <w:pPr>
        <w:jc w:val="both"/>
        <w:rPr>
          <w:bCs/>
        </w:rPr>
      </w:pPr>
      <w:r>
        <w:rPr>
          <w:bCs/>
        </w:rPr>
        <w:t>SafeHaven</w:t>
      </w:r>
      <w:r w:rsidR="00783C68">
        <w:rPr>
          <w:bCs/>
        </w:rPr>
        <w:t xml:space="preserve"> </w:t>
      </w:r>
      <w:r w:rsidRPr="00781CA2">
        <w:rPr>
          <w:bCs/>
        </w:rPr>
        <w:t xml:space="preserve">are a multi-disciplinary team of mental health professionals who are all specialists in </w:t>
      </w:r>
      <w:r w:rsidR="00FA7A7E">
        <w:rPr>
          <w:bCs/>
        </w:rPr>
        <w:t xml:space="preserve">trauma-responsive </w:t>
      </w:r>
      <w:r w:rsidRPr="00781CA2">
        <w:rPr>
          <w:bCs/>
        </w:rPr>
        <w:t xml:space="preserve">psychological </w:t>
      </w:r>
      <w:r w:rsidR="00FA7A7E">
        <w:rPr>
          <w:bCs/>
        </w:rPr>
        <w:t xml:space="preserve">mental health </w:t>
      </w:r>
      <w:r w:rsidR="00D23447">
        <w:rPr>
          <w:bCs/>
        </w:rPr>
        <w:t xml:space="preserve">care. SafeHaven </w:t>
      </w:r>
      <w:r w:rsidR="00FA7A7E">
        <w:rPr>
          <w:bCs/>
        </w:rPr>
        <w:t>support organisations and the</w:t>
      </w:r>
      <w:r w:rsidR="0056764A">
        <w:rPr>
          <w:bCs/>
        </w:rPr>
        <w:t>ir</w:t>
      </w:r>
      <w:r w:rsidR="00FA7A7E">
        <w:rPr>
          <w:bCs/>
        </w:rPr>
        <w:t xml:space="preserve"> employees</w:t>
      </w:r>
      <w:r w:rsidR="000C5C65">
        <w:rPr>
          <w:bCs/>
        </w:rPr>
        <w:t xml:space="preserve">, </w:t>
      </w:r>
      <w:r w:rsidRPr="00781CA2">
        <w:rPr>
          <w:bCs/>
        </w:rPr>
        <w:t xml:space="preserve">providing the best in trauma-informed </w:t>
      </w:r>
      <w:r w:rsidR="000C5C65">
        <w:rPr>
          <w:bCs/>
        </w:rPr>
        <w:t xml:space="preserve">proactive and responsive approaches to psychological wellbeing </w:t>
      </w:r>
      <w:r w:rsidR="00E06C3F">
        <w:rPr>
          <w:bCs/>
        </w:rPr>
        <w:t>in the workplace</w:t>
      </w:r>
      <w:r w:rsidR="00FA7A7E">
        <w:rPr>
          <w:bCs/>
        </w:rPr>
        <w:t>, enabling organisations to provide a package of support that meets best-</w:t>
      </w:r>
      <w:r w:rsidR="00783C68">
        <w:rPr>
          <w:bCs/>
        </w:rPr>
        <w:t>practice</w:t>
      </w:r>
      <w:r w:rsidR="00FA7A7E">
        <w:rPr>
          <w:bCs/>
        </w:rPr>
        <w:t xml:space="preserve"> guidelines and </w:t>
      </w:r>
      <w:r w:rsidR="00E06C3F">
        <w:rPr>
          <w:bCs/>
        </w:rPr>
        <w:t>international standards</w:t>
      </w:r>
      <w:r w:rsidR="00FA7A7E">
        <w:rPr>
          <w:bCs/>
        </w:rPr>
        <w:t>.</w:t>
      </w:r>
    </w:p>
    <w:p w14:paraId="40D49E3D" w14:textId="376F903D" w:rsidR="00781CA2" w:rsidRPr="00781CA2" w:rsidRDefault="00781CA2" w:rsidP="00781CA2">
      <w:pPr>
        <w:jc w:val="both"/>
        <w:rPr>
          <w:bCs/>
        </w:rPr>
      </w:pPr>
    </w:p>
    <w:p w14:paraId="75FB3530" w14:textId="4F83898C" w:rsidR="00781CA2" w:rsidRPr="00781CA2" w:rsidRDefault="00FF7305" w:rsidP="00781CA2">
      <w:pPr>
        <w:jc w:val="both"/>
        <w:rPr>
          <w:bCs/>
        </w:rPr>
      </w:pPr>
      <w:r>
        <w:rPr>
          <w:bCs/>
        </w:rPr>
        <w:t xml:space="preserve">Core </w:t>
      </w:r>
      <w:r w:rsidR="00781CA2" w:rsidRPr="00781CA2">
        <w:rPr>
          <w:bCs/>
        </w:rPr>
        <w:t>services</w:t>
      </w:r>
      <w:r w:rsidR="00FA7A7E">
        <w:rPr>
          <w:bCs/>
        </w:rPr>
        <w:t xml:space="preserve"> for organisations</w:t>
      </w:r>
      <w:r>
        <w:rPr>
          <w:bCs/>
        </w:rPr>
        <w:t>:</w:t>
      </w:r>
    </w:p>
    <w:p w14:paraId="47F6DE4A" w14:textId="490D0291" w:rsidR="00781CA2" w:rsidRDefault="00BE5636" w:rsidP="00FF7305">
      <w:pPr>
        <w:pStyle w:val="ListParagraph"/>
        <w:numPr>
          <w:ilvl w:val="0"/>
          <w:numId w:val="2"/>
        </w:numPr>
        <w:jc w:val="both"/>
        <w:rPr>
          <w:bCs/>
        </w:rPr>
      </w:pPr>
      <w:r>
        <w:rPr>
          <w:bCs/>
        </w:rPr>
        <w:t>Crisis and disaster</w:t>
      </w:r>
      <w:r w:rsidR="00781CA2" w:rsidRPr="00FF7305">
        <w:rPr>
          <w:bCs/>
        </w:rPr>
        <w:t xml:space="preserve"> </w:t>
      </w:r>
      <w:r w:rsidR="00FA7A7E">
        <w:rPr>
          <w:bCs/>
        </w:rPr>
        <w:t>m</w:t>
      </w:r>
      <w:r w:rsidR="00781CA2" w:rsidRPr="00FF7305">
        <w:rPr>
          <w:bCs/>
        </w:rPr>
        <w:t xml:space="preserve">ental </w:t>
      </w:r>
      <w:r w:rsidR="00FA7A7E">
        <w:rPr>
          <w:bCs/>
        </w:rPr>
        <w:t>h</w:t>
      </w:r>
      <w:r w:rsidR="00781CA2" w:rsidRPr="00FF7305">
        <w:rPr>
          <w:bCs/>
        </w:rPr>
        <w:t xml:space="preserve">ealth </w:t>
      </w:r>
      <w:r w:rsidR="00FA7A7E">
        <w:rPr>
          <w:bCs/>
        </w:rPr>
        <w:t>c</w:t>
      </w:r>
      <w:r w:rsidR="00781CA2" w:rsidRPr="00FF7305">
        <w:rPr>
          <w:bCs/>
        </w:rPr>
        <w:t>are</w:t>
      </w:r>
    </w:p>
    <w:p w14:paraId="79300E2D" w14:textId="26688928" w:rsidR="00FA7A7E" w:rsidRDefault="00F9793F" w:rsidP="00FF7305">
      <w:pPr>
        <w:pStyle w:val="ListParagraph"/>
        <w:numPr>
          <w:ilvl w:val="0"/>
          <w:numId w:val="2"/>
        </w:numPr>
        <w:jc w:val="both"/>
        <w:rPr>
          <w:bCs/>
        </w:rPr>
      </w:pPr>
      <w:r>
        <w:rPr>
          <w:bCs/>
        </w:rPr>
        <w:t>C</w:t>
      </w:r>
      <w:r w:rsidR="00FA7A7E">
        <w:rPr>
          <w:bCs/>
        </w:rPr>
        <w:t>onsultancy</w:t>
      </w:r>
      <w:r>
        <w:rPr>
          <w:bCs/>
        </w:rPr>
        <w:t xml:space="preserve"> on psychological risk management, policy and SOP development</w:t>
      </w:r>
    </w:p>
    <w:p w14:paraId="448204A2" w14:textId="1731E263" w:rsidR="00F9793F" w:rsidRPr="00BE5636" w:rsidRDefault="00FA7A7E" w:rsidP="00BE5636">
      <w:pPr>
        <w:pStyle w:val="ListParagraph"/>
        <w:numPr>
          <w:ilvl w:val="0"/>
          <w:numId w:val="2"/>
        </w:numPr>
        <w:jc w:val="both"/>
        <w:rPr>
          <w:bCs/>
        </w:rPr>
      </w:pPr>
      <w:r>
        <w:rPr>
          <w:bCs/>
        </w:rPr>
        <w:t>Workplace</w:t>
      </w:r>
      <w:r w:rsidR="00EC49D7">
        <w:rPr>
          <w:bCs/>
        </w:rPr>
        <w:t xml:space="preserve"> </w:t>
      </w:r>
      <w:r w:rsidR="005B4E26">
        <w:rPr>
          <w:bCs/>
        </w:rPr>
        <w:t xml:space="preserve">peer-network </w:t>
      </w:r>
      <w:r>
        <w:rPr>
          <w:bCs/>
        </w:rPr>
        <w:t>training</w:t>
      </w:r>
      <w:r w:rsidR="003249FF">
        <w:rPr>
          <w:bCs/>
        </w:rPr>
        <w:t xml:space="preserve"> </w:t>
      </w:r>
    </w:p>
    <w:p w14:paraId="446CEC8D" w14:textId="6F847390" w:rsidR="00E902E2" w:rsidRDefault="00FA7A7E" w:rsidP="00FF7305">
      <w:pPr>
        <w:pStyle w:val="ListParagraph"/>
        <w:numPr>
          <w:ilvl w:val="0"/>
          <w:numId w:val="2"/>
        </w:numPr>
        <w:jc w:val="both"/>
        <w:rPr>
          <w:bCs/>
        </w:rPr>
      </w:pPr>
      <w:r>
        <w:rPr>
          <w:bCs/>
        </w:rPr>
        <w:t xml:space="preserve">On-call </w:t>
      </w:r>
      <w:r w:rsidR="00E902E2">
        <w:rPr>
          <w:bCs/>
        </w:rPr>
        <w:t xml:space="preserve">psychosocial </w:t>
      </w:r>
      <w:r w:rsidR="00F72418">
        <w:rPr>
          <w:bCs/>
        </w:rPr>
        <w:t>response teams</w:t>
      </w:r>
    </w:p>
    <w:p w14:paraId="34AB9935" w14:textId="0630C2E0" w:rsidR="00FA7A7E" w:rsidRDefault="00E902E2" w:rsidP="00FF7305">
      <w:pPr>
        <w:pStyle w:val="ListParagraph"/>
        <w:numPr>
          <w:ilvl w:val="0"/>
          <w:numId w:val="2"/>
        </w:numPr>
        <w:jc w:val="both"/>
        <w:rPr>
          <w:bCs/>
        </w:rPr>
      </w:pPr>
      <w:r>
        <w:rPr>
          <w:bCs/>
        </w:rPr>
        <w:t>T</w:t>
      </w:r>
      <w:r w:rsidR="00FA7A7E">
        <w:rPr>
          <w:bCs/>
        </w:rPr>
        <w:t xml:space="preserve">elehealth psychological support </w:t>
      </w:r>
    </w:p>
    <w:p w14:paraId="6CFC3B43" w14:textId="237A7127" w:rsidR="00FF7305" w:rsidRDefault="00FF7305" w:rsidP="00FF7305">
      <w:pPr>
        <w:jc w:val="both"/>
        <w:rPr>
          <w:bCs/>
        </w:rPr>
      </w:pPr>
    </w:p>
    <w:p w14:paraId="658EE3F1" w14:textId="49BA3DC3" w:rsidR="00B347E5" w:rsidRDefault="00B347E5" w:rsidP="00FF7305">
      <w:pPr>
        <w:jc w:val="both"/>
        <w:rPr>
          <w:bCs/>
        </w:rPr>
      </w:pPr>
      <w:r>
        <w:rPr>
          <w:bCs/>
        </w:rPr>
        <w:t>Our</w:t>
      </w:r>
      <w:r w:rsidR="00FF7305">
        <w:rPr>
          <w:bCs/>
        </w:rPr>
        <w:t xml:space="preserve"> team</w:t>
      </w:r>
      <w:r>
        <w:rPr>
          <w:bCs/>
        </w:rPr>
        <w:t xml:space="preserve"> members </w:t>
      </w:r>
      <w:r w:rsidR="00FF7305">
        <w:rPr>
          <w:bCs/>
        </w:rPr>
        <w:t xml:space="preserve">also act as consultants to the media, supporting productions such as the award-winning documentary </w:t>
      </w:r>
      <w:hyperlink r:id="rId10" w:history="1">
        <w:r w:rsidR="00FF7305" w:rsidRPr="00FF7305">
          <w:rPr>
            <w:rStyle w:val="Hyperlink"/>
            <w:bCs/>
          </w:rPr>
          <w:t>‘Once Upon A Time in Iraq’</w:t>
        </w:r>
      </w:hyperlink>
      <w:r>
        <w:rPr>
          <w:bCs/>
        </w:rPr>
        <w:t xml:space="preserve">. </w:t>
      </w:r>
    </w:p>
    <w:p w14:paraId="5D1F4CE8" w14:textId="77777777" w:rsidR="00B347E5" w:rsidRDefault="00B347E5" w:rsidP="00FF7305">
      <w:pPr>
        <w:jc w:val="both"/>
        <w:rPr>
          <w:bCs/>
        </w:rPr>
      </w:pPr>
    </w:p>
    <w:p w14:paraId="2B53A9BB" w14:textId="170D42BF" w:rsidR="00FF7305" w:rsidRDefault="00B347E5" w:rsidP="00FF7305">
      <w:pPr>
        <w:jc w:val="both"/>
        <w:rPr>
          <w:bCs/>
        </w:rPr>
      </w:pPr>
      <w:r>
        <w:rPr>
          <w:bCs/>
        </w:rPr>
        <w:t xml:space="preserve">They </w:t>
      </w:r>
      <w:r w:rsidR="00FF7305">
        <w:rPr>
          <w:bCs/>
        </w:rPr>
        <w:t xml:space="preserve">undertake speaking opportunities as </w:t>
      </w:r>
      <w:r>
        <w:rPr>
          <w:bCs/>
        </w:rPr>
        <w:t>S</w:t>
      </w:r>
      <w:r w:rsidR="00FF7305">
        <w:rPr>
          <w:bCs/>
        </w:rPr>
        <w:t xml:space="preserve">ubject </w:t>
      </w:r>
      <w:r>
        <w:rPr>
          <w:bCs/>
        </w:rPr>
        <w:t>M</w:t>
      </w:r>
      <w:r w:rsidR="00FF7305">
        <w:rPr>
          <w:bCs/>
        </w:rPr>
        <w:t xml:space="preserve">atter </w:t>
      </w:r>
      <w:r>
        <w:rPr>
          <w:bCs/>
        </w:rPr>
        <w:t>E</w:t>
      </w:r>
      <w:r w:rsidR="00FF7305">
        <w:rPr>
          <w:bCs/>
        </w:rPr>
        <w:t>xperts on topics such as:</w:t>
      </w:r>
    </w:p>
    <w:p w14:paraId="7D63C79B" w14:textId="77777777" w:rsidR="00FF7305" w:rsidRDefault="00FF7305" w:rsidP="00FF7305">
      <w:pPr>
        <w:jc w:val="both"/>
        <w:rPr>
          <w:bCs/>
        </w:rPr>
      </w:pPr>
    </w:p>
    <w:p w14:paraId="470C56C8" w14:textId="64D3951D" w:rsidR="00783C68" w:rsidRDefault="00783C68" w:rsidP="00FF7305">
      <w:pPr>
        <w:pStyle w:val="ListParagraph"/>
        <w:numPr>
          <w:ilvl w:val="0"/>
          <w:numId w:val="1"/>
        </w:numPr>
        <w:jc w:val="both"/>
        <w:rPr>
          <w:bCs/>
        </w:rPr>
      </w:pPr>
      <w:r>
        <w:rPr>
          <w:bCs/>
        </w:rPr>
        <w:t>Psychological crisis response</w:t>
      </w:r>
    </w:p>
    <w:p w14:paraId="03BC086A" w14:textId="1041CAC3" w:rsidR="00FF7305" w:rsidRDefault="00FF7305" w:rsidP="00FF7305">
      <w:pPr>
        <w:pStyle w:val="ListParagraph"/>
        <w:numPr>
          <w:ilvl w:val="0"/>
          <w:numId w:val="1"/>
        </w:numPr>
        <w:jc w:val="both"/>
        <w:rPr>
          <w:bCs/>
        </w:rPr>
      </w:pPr>
      <w:r w:rsidRPr="00FF7305">
        <w:rPr>
          <w:bCs/>
        </w:rPr>
        <w:t>Critical incident training for organisations</w:t>
      </w:r>
    </w:p>
    <w:p w14:paraId="45A3CD67" w14:textId="77777777" w:rsidR="00FF7305" w:rsidRDefault="00FF7305" w:rsidP="00FF7305">
      <w:pPr>
        <w:pStyle w:val="ListParagraph"/>
        <w:numPr>
          <w:ilvl w:val="0"/>
          <w:numId w:val="1"/>
        </w:numPr>
        <w:jc w:val="both"/>
        <w:rPr>
          <w:bCs/>
        </w:rPr>
      </w:pPr>
      <w:r>
        <w:rPr>
          <w:bCs/>
        </w:rPr>
        <w:t>E</w:t>
      </w:r>
      <w:r w:rsidRPr="00FF7305">
        <w:rPr>
          <w:bCs/>
        </w:rPr>
        <w:t>mployee welfare</w:t>
      </w:r>
    </w:p>
    <w:p w14:paraId="7D71A986" w14:textId="03708C5C" w:rsidR="00FF7305" w:rsidRDefault="00FF7305" w:rsidP="00FF7305">
      <w:pPr>
        <w:pStyle w:val="ListParagraph"/>
        <w:numPr>
          <w:ilvl w:val="0"/>
          <w:numId w:val="1"/>
        </w:numPr>
        <w:jc w:val="both"/>
        <w:rPr>
          <w:bCs/>
        </w:rPr>
      </w:pPr>
      <w:r>
        <w:rPr>
          <w:bCs/>
        </w:rPr>
        <w:t>P</w:t>
      </w:r>
      <w:r w:rsidRPr="00FF7305">
        <w:rPr>
          <w:bCs/>
        </w:rPr>
        <w:t>ost-traumatic stress disorder</w:t>
      </w:r>
    </w:p>
    <w:p w14:paraId="0FC5699C" w14:textId="2E94FAB9" w:rsidR="00FF7305" w:rsidRDefault="00FF7305" w:rsidP="00FF7305">
      <w:pPr>
        <w:pStyle w:val="ListParagraph"/>
        <w:numPr>
          <w:ilvl w:val="0"/>
          <w:numId w:val="1"/>
        </w:numPr>
        <w:jc w:val="both"/>
        <w:rPr>
          <w:bCs/>
        </w:rPr>
      </w:pPr>
      <w:r>
        <w:rPr>
          <w:bCs/>
        </w:rPr>
        <w:t xml:space="preserve">Workplace </w:t>
      </w:r>
      <w:r w:rsidR="006D7B29">
        <w:rPr>
          <w:bCs/>
        </w:rPr>
        <w:t xml:space="preserve">and vicarious </w:t>
      </w:r>
      <w:r>
        <w:rPr>
          <w:bCs/>
        </w:rPr>
        <w:t>trauma</w:t>
      </w:r>
    </w:p>
    <w:p w14:paraId="11F4861A" w14:textId="53C0F670" w:rsidR="00B347E5" w:rsidRDefault="00B347E5" w:rsidP="00FF7305">
      <w:pPr>
        <w:pStyle w:val="ListParagraph"/>
        <w:numPr>
          <w:ilvl w:val="0"/>
          <w:numId w:val="1"/>
        </w:numPr>
        <w:jc w:val="both"/>
        <w:rPr>
          <w:bCs/>
        </w:rPr>
      </w:pPr>
      <w:r>
        <w:rPr>
          <w:bCs/>
        </w:rPr>
        <w:t>Psychological safety</w:t>
      </w:r>
    </w:p>
    <w:p w14:paraId="6D31BA7E" w14:textId="0BABFE0D" w:rsidR="00B347E5" w:rsidRDefault="00B347E5" w:rsidP="00FF7305">
      <w:pPr>
        <w:pStyle w:val="ListParagraph"/>
        <w:numPr>
          <w:ilvl w:val="0"/>
          <w:numId w:val="1"/>
        </w:numPr>
        <w:jc w:val="both"/>
        <w:rPr>
          <w:bCs/>
        </w:rPr>
      </w:pPr>
      <w:r>
        <w:rPr>
          <w:bCs/>
        </w:rPr>
        <w:t>Workplace mental health</w:t>
      </w:r>
    </w:p>
    <w:p w14:paraId="2BE64F9C" w14:textId="77777777" w:rsidR="00783C68" w:rsidRDefault="00783C68" w:rsidP="00781CA2">
      <w:pPr>
        <w:jc w:val="both"/>
        <w:rPr>
          <w:bCs/>
        </w:rPr>
      </w:pPr>
    </w:p>
    <w:p w14:paraId="4C6F2A01" w14:textId="2813C005" w:rsidR="00781CA2" w:rsidRDefault="00781CA2" w:rsidP="00781CA2">
      <w:pPr>
        <w:jc w:val="both"/>
        <w:rPr>
          <w:bCs/>
        </w:rPr>
      </w:pPr>
      <w:r w:rsidRPr="00781CA2">
        <w:rPr>
          <w:bCs/>
        </w:rPr>
        <w:t>Our Crisis Response service is verified by the International Critical Incident Stress Foundation (ICISF).</w:t>
      </w:r>
    </w:p>
    <w:p w14:paraId="18BA4953" w14:textId="3D9BAFE6" w:rsidR="00783C68" w:rsidRDefault="00783C68" w:rsidP="00781CA2">
      <w:pPr>
        <w:jc w:val="both"/>
        <w:rPr>
          <w:bCs/>
        </w:rPr>
      </w:pPr>
    </w:p>
    <w:p w14:paraId="5E57EFAD" w14:textId="77777777" w:rsidR="00783C68" w:rsidRPr="00783C68" w:rsidRDefault="00783C68" w:rsidP="00783C68">
      <w:pPr>
        <w:pStyle w:val="NormalWeb"/>
        <w:shd w:val="clear" w:color="auto" w:fill="FFFFFF"/>
        <w:spacing w:before="0" w:beforeAutospacing="0" w:after="120" w:afterAutospacing="0"/>
        <w:rPr>
          <w:rFonts w:asciiTheme="minorHAnsi" w:eastAsiaTheme="minorHAnsi" w:hAnsiTheme="minorHAnsi" w:cstheme="minorBidi"/>
          <w:bCs/>
          <w:lang w:val="en-US" w:eastAsia="en-US"/>
        </w:rPr>
      </w:pPr>
      <w:r>
        <w:rPr>
          <w:rFonts w:asciiTheme="minorHAnsi" w:eastAsiaTheme="minorHAnsi" w:hAnsiTheme="minorHAnsi" w:cstheme="minorBidi"/>
          <w:bCs/>
          <w:lang w:val="en-US" w:eastAsia="en-US"/>
        </w:rPr>
        <w:t xml:space="preserve">SafeHaven </w:t>
      </w:r>
      <w:r w:rsidRPr="00783C68">
        <w:rPr>
          <w:rFonts w:asciiTheme="minorHAnsi" w:eastAsiaTheme="minorHAnsi" w:hAnsiTheme="minorHAnsi" w:cstheme="minorBidi"/>
          <w:bCs/>
          <w:lang w:val="en-US" w:eastAsia="en-US"/>
        </w:rPr>
        <w:t xml:space="preserve">have </w:t>
      </w:r>
      <w:r>
        <w:rPr>
          <w:rFonts w:asciiTheme="minorHAnsi" w:eastAsiaTheme="minorHAnsi" w:hAnsiTheme="minorHAnsi" w:cstheme="minorBidi"/>
          <w:bCs/>
          <w:lang w:val="en-US" w:eastAsia="en-US"/>
        </w:rPr>
        <w:t>recently worked with US</w:t>
      </w:r>
      <w:r w:rsidRPr="00783C68">
        <w:rPr>
          <w:rFonts w:asciiTheme="minorHAnsi" w:eastAsiaTheme="minorHAnsi" w:hAnsiTheme="minorHAnsi" w:cstheme="minorBidi"/>
          <w:bCs/>
          <w:lang w:val="en-US" w:eastAsia="en-US"/>
        </w:rPr>
        <w:t>AID in Afghanistan</w:t>
      </w:r>
      <w:r>
        <w:rPr>
          <w:rFonts w:asciiTheme="minorHAnsi" w:eastAsiaTheme="minorHAnsi" w:hAnsiTheme="minorHAnsi" w:cstheme="minorBidi"/>
          <w:bCs/>
          <w:lang w:val="en-US" w:eastAsia="en-US"/>
        </w:rPr>
        <w:t xml:space="preserve"> to design, develop and deliver </w:t>
      </w:r>
      <w:r w:rsidRPr="00783C68">
        <w:rPr>
          <w:rFonts w:asciiTheme="minorHAnsi" w:eastAsiaTheme="minorHAnsi" w:hAnsiTheme="minorHAnsi" w:cstheme="minorBidi"/>
          <w:bCs/>
          <w:lang w:val="en-US" w:eastAsia="en-US"/>
        </w:rPr>
        <w:t xml:space="preserve">a </w:t>
      </w:r>
      <w:r>
        <w:rPr>
          <w:rFonts w:asciiTheme="minorHAnsi" w:eastAsiaTheme="minorHAnsi" w:hAnsiTheme="minorHAnsi" w:cstheme="minorBidi"/>
          <w:bCs/>
          <w:lang w:val="en-US" w:eastAsia="en-US"/>
        </w:rPr>
        <w:t xml:space="preserve">free, </w:t>
      </w:r>
      <w:r w:rsidRPr="00783C68">
        <w:rPr>
          <w:rFonts w:asciiTheme="minorHAnsi" w:eastAsiaTheme="minorHAnsi" w:hAnsiTheme="minorHAnsi" w:cstheme="minorBidi"/>
          <w:bCs/>
          <w:lang w:val="en-US" w:eastAsia="en-US"/>
        </w:rPr>
        <w:t>culturally appropriate trauma recovery educational tool to help</w:t>
      </w:r>
      <w:r>
        <w:rPr>
          <w:rFonts w:asciiTheme="minorHAnsi" w:eastAsiaTheme="minorHAnsi" w:hAnsiTheme="minorHAnsi" w:cstheme="minorBidi"/>
          <w:bCs/>
          <w:lang w:val="en-US" w:eastAsia="en-US"/>
        </w:rPr>
        <w:t xml:space="preserve"> </w:t>
      </w:r>
      <w:r w:rsidRPr="00783C68">
        <w:rPr>
          <w:rFonts w:asciiTheme="minorHAnsi" w:eastAsiaTheme="minorHAnsi" w:hAnsiTheme="minorHAnsi" w:cstheme="minorBidi"/>
          <w:bCs/>
          <w:lang w:val="en-US" w:eastAsia="en-US"/>
        </w:rPr>
        <w:t>communities recover from trauma</w:t>
      </w:r>
      <w:r>
        <w:rPr>
          <w:rFonts w:asciiTheme="minorHAnsi" w:eastAsiaTheme="minorHAnsi" w:hAnsiTheme="minorHAnsi" w:cstheme="minorBidi"/>
          <w:bCs/>
          <w:lang w:val="en-US" w:eastAsia="en-US"/>
        </w:rPr>
        <w:t xml:space="preserve">. </w:t>
      </w:r>
      <w:r w:rsidRPr="00783C68">
        <w:rPr>
          <w:rFonts w:asciiTheme="minorHAnsi" w:eastAsiaTheme="minorHAnsi" w:hAnsiTheme="minorHAnsi" w:cstheme="minorBidi"/>
          <w:bCs/>
          <w:lang w:val="en-US" w:eastAsia="en-US"/>
        </w:rPr>
        <w:t xml:space="preserve"> Training is available in Dari and Pashto, with </w:t>
      </w:r>
      <w:r>
        <w:rPr>
          <w:rFonts w:asciiTheme="minorHAnsi" w:eastAsiaTheme="minorHAnsi" w:hAnsiTheme="minorHAnsi" w:cstheme="minorBidi"/>
          <w:bCs/>
          <w:lang w:val="en-US" w:eastAsia="en-US"/>
        </w:rPr>
        <w:t xml:space="preserve">separate </w:t>
      </w:r>
      <w:r w:rsidRPr="00783C68">
        <w:rPr>
          <w:rFonts w:asciiTheme="minorHAnsi" w:eastAsiaTheme="minorHAnsi" w:hAnsiTheme="minorHAnsi" w:cstheme="minorBidi"/>
          <w:bCs/>
          <w:lang w:val="en-US" w:eastAsia="en-US"/>
        </w:rPr>
        <w:t>course</w:t>
      </w:r>
      <w:r>
        <w:rPr>
          <w:rFonts w:asciiTheme="minorHAnsi" w:eastAsiaTheme="minorHAnsi" w:hAnsiTheme="minorHAnsi" w:cstheme="minorBidi"/>
          <w:bCs/>
          <w:lang w:val="en-US" w:eastAsia="en-US"/>
        </w:rPr>
        <w:t>s</w:t>
      </w:r>
      <w:r w:rsidRPr="00783C68">
        <w:rPr>
          <w:rFonts w:asciiTheme="minorHAnsi" w:eastAsiaTheme="minorHAnsi" w:hAnsiTheme="minorHAnsi" w:cstheme="minorBidi"/>
          <w:bCs/>
          <w:lang w:val="en-US" w:eastAsia="en-US"/>
        </w:rPr>
        <w:t xml:space="preserve"> for men and women</w:t>
      </w:r>
      <w:r>
        <w:rPr>
          <w:rFonts w:asciiTheme="minorHAnsi" w:eastAsiaTheme="minorHAnsi" w:hAnsiTheme="minorHAnsi" w:cstheme="minorBidi"/>
          <w:bCs/>
          <w:lang w:val="en-US" w:eastAsia="en-US"/>
        </w:rPr>
        <w:t xml:space="preserve"> </w:t>
      </w:r>
      <w:hyperlink r:id="rId11" w:history="1">
        <w:r w:rsidRPr="00783C68">
          <w:rPr>
            <w:rStyle w:val="Hyperlink"/>
            <w:rFonts w:asciiTheme="minorHAnsi" w:eastAsiaTheme="minorHAnsi" w:hAnsiTheme="minorHAnsi" w:cstheme="minorBidi"/>
            <w:bCs/>
            <w:lang w:val="en-US" w:eastAsia="en-US"/>
          </w:rPr>
          <w:t>https://trcr.education/</w:t>
        </w:r>
      </w:hyperlink>
    </w:p>
    <w:p w14:paraId="5FAB3397" w14:textId="77777777" w:rsidR="00781CA2" w:rsidRPr="00781CA2" w:rsidRDefault="00781CA2" w:rsidP="00781CA2">
      <w:pPr>
        <w:jc w:val="both"/>
        <w:rPr>
          <w:b/>
        </w:rPr>
      </w:pPr>
    </w:p>
    <w:p w14:paraId="718AC2C2" w14:textId="378BAC03" w:rsidR="00B511AE" w:rsidRPr="00C506C7" w:rsidRDefault="00781CA2" w:rsidP="005D58B0">
      <w:pPr>
        <w:jc w:val="both"/>
        <w:rPr>
          <w:rFonts w:eastAsia="Times New Roman" w:cs="Times New Roman"/>
          <w:b/>
          <w:bCs/>
          <w:color w:val="49711E" w:themeColor="accent3" w:themeShade="80"/>
          <w:sz w:val="20"/>
          <w:szCs w:val="48"/>
        </w:rPr>
      </w:pPr>
      <w:r>
        <w:rPr>
          <w:b/>
        </w:rPr>
        <w:t>For more information</w:t>
      </w:r>
      <w:r w:rsidR="00B347E5">
        <w:rPr>
          <w:b/>
        </w:rPr>
        <w:t>, please</w:t>
      </w:r>
      <w:r>
        <w:rPr>
          <w:b/>
        </w:rPr>
        <w:t xml:space="preserve"> visit </w:t>
      </w:r>
      <w:hyperlink r:id="rId12" w:history="1">
        <w:r w:rsidRPr="00B347E5">
          <w:rPr>
            <w:rStyle w:val="Hyperlink"/>
            <w:b/>
          </w:rPr>
          <w:t>https://safehaven.co.uk/</w:t>
        </w:r>
      </w:hyperlink>
    </w:p>
    <w:p w14:paraId="4E5450DD" w14:textId="77777777" w:rsidR="00F81DD8" w:rsidRPr="00C506C7" w:rsidRDefault="00F81DD8" w:rsidP="00F81DD8">
      <w:pPr>
        <w:rPr>
          <w:rFonts w:cs="Times New Roman"/>
        </w:rPr>
      </w:pPr>
    </w:p>
    <w:p w14:paraId="13AF1936" w14:textId="77777777" w:rsidR="00F81DD8" w:rsidRPr="00C506C7" w:rsidRDefault="00F81DD8" w:rsidP="00F81DD8">
      <w:pPr>
        <w:rPr>
          <w:rFonts w:cs="Times New Roman"/>
        </w:rPr>
      </w:pPr>
    </w:p>
    <w:p w14:paraId="3F66E7D0" w14:textId="77777777" w:rsidR="00F81DD8" w:rsidRPr="00C506C7" w:rsidRDefault="00F81DD8" w:rsidP="00F81DD8">
      <w:pPr>
        <w:rPr>
          <w:rFonts w:cs="Times New Roman"/>
        </w:rPr>
      </w:pPr>
    </w:p>
    <w:p w14:paraId="69D7DD11" w14:textId="77777777" w:rsidR="00F81DD8" w:rsidRPr="00C506C7" w:rsidRDefault="00F81DD8" w:rsidP="00F81DD8">
      <w:pPr>
        <w:rPr>
          <w:rFonts w:cs="Times New Roman"/>
        </w:rPr>
      </w:pPr>
    </w:p>
    <w:p w14:paraId="1948D275" w14:textId="77777777" w:rsidR="00F81DD8" w:rsidRPr="00C506C7" w:rsidRDefault="00F81DD8" w:rsidP="00F81DD8">
      <w:pPr>
        <w:rPr>
          <w:rFonts w:cs="Times New Roman"/>
        </w:rPr>
      </w:pPr>
    </w:p>
    <w:p w14:paraId="19BEA0F5" w14:textId="77777777" w:rsidR="001D5095" w:rsidRPr="00C506C7" w:rsidRDefault="001D5095" w:rsidP="00513F89">
      <w:pPr>
        <w:jc w:val="both"/>
        <w:rPr>
          <w:rFonts w:eastAsia="Times New Roman" w:cs="Times New Roman"/>
          <w:b/>
          <w:bCs/>
          <w:color w:val="1A1C3E" w:themeColor="accent1" w:themeShade="BF"/>
          <w:sz w:val="20"/>
          <w:szCs w:val="20"/>
        </w:rPr>
      </w:pPr>
    </w:p>
    <w:sectPr w:rsidR="001D5095" w:rsidRPr="00C506C7"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43F6" w14:textId="77777777" w:rsidR="005C2831" w:rsidRDefault="005C2831" w:rsidP="004C6C01">
      <w:r>
        <w:separator/>
      </w:r>
    </w:p>
  </w:endnote>
  <w:endnote w:type="continuationSeparator" w:id="0">
    <w:p w14:paraId="29A7E02B" w14:textId="77777777" w:rsidR="005C2831" w:rsidRDefault="005C283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7AC8" w14:textId="77777777" w:rsidR="005C2831" w:rsidRDefault="005C2831" w:rsidP="004C6C01">
      <w:r>
        <w:separator/>
      </w:r>
    </w:p>
  </w:footnote>
  <w:footnote w:type="continuationSeparator" w:id="0">
    <w:p w14:paraId="284C8620" w14:textId="77777777" w:rsidR="005C2831" w:rsidRDefault="005C2831"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AF3"/>
    <w:multiLevelType w:val="hybridMultilevel"/>
    <w:tmpl w:val="EE4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B4ADD"/>
    <w:multiLevelType w:val="hybridMultilevel"/>
    <w:tmpl w:val="85B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7"/>
    <w:rsid w:val="0003513A"/>
    <w:rsid w:val="00095617"/>
    <w:rsid w:val="000A1CD2"/>
    <w:rsid w:val="000C5C65"/>
    <w:rsid w:val="000E4456"/>
    <w:rsid w:val="001057C4"/>
    <w:rsid w:val="001430C2"/>
    <w:rsid w:val="00170599"/>
    <w:rsid w:val="0018471F"/>
    <w:rsid w:val="00190874"/>
    <w:rsid w:val="00191D53"/>
    <w:rsid w:val="00195866"/>
    <w:rsid w:val="001C758A"/>
    <w:rsid w:val="001D5095"/>
    <w:rsid w:val="001F402E"/>
    <w:rsid w:val="00246B96"/>
    <w:rsid w:val="00295890"/>
    <w:rsid w:val="002B753B"/>
    <w:rsid w:val="002D17E5"/>
    <w:rsid w:val="002F54BD"/>
    <w:rsid w:val="003249FF"/>
    <w:rsid w:val="00343574"/>
    <w:rsid w:val="00381DB5"/>
    <w:rsid w:val="00393543"/>
    <w:rsid w:val="003B08ED"/>
    <w:rsid w:val="003E5212"/>
    <w:rsid w:val="003F1E74"/>
    <w:rsid w:val="00471C74"/>
    <w:rsid w:val="004750B1"/>
    <w:rsid w:val="004937B7"/>
    <w:rsid w:val="00497270"/>
    <w:rsid w:val="004C1391"/>
    <w:rsid w:val="004C6C01"/>
    <w:rsid w:val="00513F89"/>
    <w:rsid w:val="00534DF4"/>
    <w:rsid w:val="005449AA"/>
    <w:rsid w:val="0056764A"/>
    <w:rsid w:val="005A6272"/>
    <w:rsid w:val="005B4E26"/>
    <w:rsid w:val="005C2831"/>
    <w:rsid w:val="005D58B0"/>
    <w:rsid w:val="00641F5A"/>
    <w:rsid w:val="00691BD9"/>
    <w:rsid w:val="006A055C"/>
    <w:rsid w:val="006D172C"/>
    <w:rsid w:val="006D26C3"/>
    <w:rsid w:val="006D7B29"/>
    <w:rsid w:val="00710BDD"/>
    <w:rsid w:val="00743816"/>
    <w:rsid w:val="00781CA2"/>
    <w:rsid w:val="00783C68"/>
    <w:rsid w:val="007D01DF"/>
    <w:rsid w:val="00857E67"/>
    <w:rsid w:val="00871614"/>
    <w:rsid w:val="00895552"/>
    <w:rsid w:val="008A027A"/>
    <w:rsid w:val="008B5824"/>
    <w:rsid w:val="008C4141"/>
    <w:rsid w:val="008D4456"/>
    <w:rsid w:val="00911B15"/>
    <w:rsid w:val="0092181E"/>
    <w:rsid w:val="00954DDE"/>
    <w:rsid w:val="00975FDA"/>
    <w:rsid w:val="00982272"/>
    <w:rsid w:val="0099443E"/>
    <w:rsid w:val="00995C0A"/>
    <w:rsid w:val="009C4B93"/>
    <w:rsid w:val="009C61B0"/>
    <w:rsid w:val="00A146EA"/>
    <w:rsid w:val="00A60BFE"/>
    <w:rsid w:val="00A90CBC"/>
    <w:rsid w:val="00AA1B35"/>
    <w:rsid w:val="00AA692A"/>
    <w:rsid w:val="00AC396D"/>
    <w:rsid w:val="00B30812"/>
    <w:rsid w:val="00B347E5"/>
    <w:rsid w:val="00B511AE"/>
    <w:rsid w:val="00BB4E3B"/>
    <w:rsid w:val="00BE5636"/>
    <w:rsid w:val="00C506C7"/>
    <w:rsid w:val="00C75953"/>
    <w:rsid w:val="00C87913"/>
    <w:rsid w:val="00CB2F5D"/>
    <w:rsid w:val="00CE768F"/>
    <w:rsid w:val="00D13330"/>
    <w:rsid w:val="00D23447"/>
    <w:rsid w:val="00D57248"/>
    <w:rsid w:val="00DF133F"/>
    <w:rsid w:val="00DF4A06"/>
    <w:rsid w:val="00E06C3F"/>
    <w:rsid w:val="00E305D4"/>
    <w:rsid w:val="00E902E2"/>
    <w:rsid w:val="00EC49D7"/>
    <w:rsid w:val="00F012B1"/>
    <w:rsid w:val="00F261AD"/>
    <w:rsid w:val="00F569CF"/>
    <w:rsid w:val="00F57EC3"/>
    <w:rsid w:val="00F72418"/>
    <w:rsid w:val="00F74339"/>
    <w:rsid w:val="00F81DD8"/>
    <w:rsid w:val="00F9793F"/>
    <w:rsid w:val="00FA7A7E"/>
    <w:rsid w:val="00FB52EF"/>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036F"/>
  <w15:docId w15:val="{A21159C3-8A43-47ED-977A-1E7DDD03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6C7"/>
    <w:rPr>
      <w:color w:val="0000FF"/>
      <w:u w:val="single"/>
    </w:rPr>
  </w:style>
  <w:style w:type="character" w:styleId="UnresolvedMention">
    <w:name w:val="Unresolved Mention"/>
    <w:basedOn w:val="DefaultParagraphFont"/>
    <w:uiPriority w:val="99"/>
    <w:semiHidden/>
    <w:unhideWhenUsed/>
    <w:rsid w:val="00FF7305"/>
    <w:rPr>
      <w:color w:val="605E5C"/>
      <w:shd w:val="clear" w:color="auto" w:fill="E1DFDD"/>
    </w:rPr>
  </w:style>
  <w:style w:type="paragraph" w:styleId="ListParagraph">
    <w:name w:val="List Paragraph"/>
    <w:basedOn w:val="Normal"/>
    <w:uiPriority w:val="34"/>
    <w:qFormat/>
    <w:rsid w:val="00FF7305"/>
    <w:pPr>
      <w:ind w:left="720"/>
      <w:contextualSpacing/>
    </w:pPr>
  </w:style>
  <w:style w:type="paragraph" w:styleId="NormalWeb">
    <w:name w:val="Normal (Web)"/>
    <w:basedOn w:val="Normal"/>
    <w:uiPriority w:val="99"/>
    <w:unhideWhenUsed/>
    <w:rsid w:val="00783C6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0987003">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82199695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afehav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cr.education/" TargetMode="External"/><Relationship Id="rId5" Type="http://schemas.openxmlformats.org/officeDocument/2006/relationships/footnotes" Target="footnotes.xml"/><Relationship Id="rId10" Type="http://schemas.openxmlformats.org/officeDocument/2006/relationships/hyperlink" Target="https://safehaven.co.uk/press-media/once-upon-a-time-in-iraq-keo-films-training-support/" TargetMode="External"/><Relationship Id="rId4" Type="http://schemas.openxmlformats.org/officeDocument/2006/relationships/webSettings" Target="webSettings.xml"/><Relationship Id="rId9" Type="http://schemas.openxmlformats.org/officeDocument/2006/relationships/hyperlink" Target="mailto:Charlotte@safehaven.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mi\Dropbox\My%20PC%20(Sammies-New-Laptop)\Downloads\IC-Launch-Press-Release-9279_WORD.dotx" TargetMode="External"/></Relationships>
</file>

<file path=word/theme/theme1.xml><?xml version="1.0" encoding="utf-8"?>
<a:theme xmlns:a="http://schemas.openxmlformats.org/drawingml/2006/main" name="Office Theme">
  <a:themeElements>
    <a:clrScheme name="Acuity MS">
      <a:dk1>
        <a:sysClr val="windowText" lastClr="000000"/>
      </a:dk1>
      <a:lt1>
        <a:sysClr val="window" lastClr="FFFFFF"/>
      </a:lt1>
      <a:dk2>
        <a:srgbClr val="242852"/>
      </a:dk2>
      <a:lt2>
        <a:srgbClr val="FFFFFF"/>
      </a:lt2>
      <a:accent1>
        <a:srgbClr val="232653"/>
      </a:accent1>
      <a:accent2>
        <a:srgbClr val="7F8FA9"/>
      </a:accent2>
      <a:accent3>
        <a:srgbClr val="92D050"/>
      </a:accent3>
      <a:accent4>
        <a:srgbClr val="BDD9DE"/>
      </a:accent4>
      <a:accent5>
        <a:srgbClr val="6BAFEF"/>
      </a:accent5>
      <a:accent6>
        <a:srgbClr val="CBD2DC"/>
      </a:accent6>
      <a:hlink>
        <a:srgbClr val="EDA110"/>
      </a:hlink>
      <a:folHlink>
        <a:srgbClr val="6BAFE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IC-Launch-Press-Release-9279_WORD</Template>
  <TotalTime>23</TotalTime>
  <Pages>2</Pages>
  <Words>690</Words>
  <Characters>3935</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Stevenson</dc:creator>
  <cp:lastModifiedBy>Sam Stevenson</cp:lastModifiedBy>
  <cp:revision>40</cp:revision>
  <dcterms:created xsi:type="dcterms:W3CDTF">2021-08-31T12:53:00Z</dcterms:created>
  <dcterms:modified xsi:type="dcterms:W3CDTF">2021-09-01T16:43:00Z</dcterms:modified>
</cp:coreProperties>
</file>